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5276"/>
        <w:gridCol w:w="1463"/>
        <w:gridCol w:w="3827"/>
      </w:tblGrid>
      <w:tr w:rsidR="00B325A3" w14:paraId="373B3D25" w14:textId="77777777">
        <w:tc>
          <w:tcPr>
            <w:tcW w:w="5276" w:type="dxa"/>
          </w:tcPr>
          <w:p w14:paraId="2595B5B9" w14:textId="77777777" w:rsidR="00B325A3" w:rsidRDefault="00B325A3">
            <w:pPr>
              <w:pStyle w:val="a3"/>
              <w:tabs>
                <w:tab w:val="left" w:pos="1928"/>
                <w:tab w:val="center" w:pos="2671"/>
              </w:tabs>
              <w:spacing w:line="276" w:lineRule="auto"/>
              <w:jc w:val="center"/>
            </w:pPr>
          </w:p>
        </w:tc>
        <w:tc>
          <w:tcPr>
            <w:tcW w:w="1463" w:type="dxa"/>
          </w:tcPr>
          <w:p w14:paraId="7B695325" w14:textId="77777777" w:rsidR="00B325A3" w:rsidRDefault="00B325A3">
            <w:pPr>
              <w:ind w:left="916"/>
              <w:rPr>
                <w:sz w:val="28"/>
              </w:rPr>
            </w:pPr>
          </w:p>
          <w:p w14:paraId="12A7A396" w14:textId="77777777" w:rsidR="00B325A3" w:rsidRDefault="00B325A3">
            <w:pPr>
              <w:jc w:val="right"/>
              <w:rPr>
                <w:sz w:val="28"/>
              </w:rPr>
            </w:pPr>
          </w:p>
        </w:tc>
        <w:tc>
          <w:tcPr>
            <w:tcW w:w="3827" w:type="dxa"/>
          </w:tcPr>
          <w:p w14:paraId="443B6FC2" w14:textId="77777777" w:rsidR="00B325A3" w:rsidRDefault="00B325A3">
            <w:pPr>
              <w:jc w:val="center"/>
              <w:rPr>
                <w:sz w:val="28"/>
                <w:highlight w:val="white"/>
              </w:rPr>
            </w:pPr>
          </w:p>
        </w:tc>
      </w:tr>
    </w:tbl>
    <w:p w14:paraId="76A57BD8" w14:textId="77777777" w:rsidR="00B325A3" w:rsidRDefault="00B325A3">
      <w:pPr>
        <w:jc w:val="both"/>
      </w:pPr>
    </w:p>
    <w:p w14:paraId="458D11A4" w14:textId="77777777" w:rsidR="00B325A3" w:rsidRDefault="00000000">
      <w:pPr>
        <w:jc w:val="both"/>
        <w:rPr>
          <w:b/>
          <w:sz w:val="28"/>
        </w:rPr>
      </w:pPr>
      <w:r>
        <w:rPr>
          <w:b/>
          <w:sz w:val="28"/>
        </w:rPr>
        <w:t>Места, потенциально опасные для детей, расположенные на территории Родионово-Несветайского района:</w:t>
      </w:r>
    </w:p>
    <w:p w14:paraId="4FEAAA4D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сл. Родионово-Несветайская, ул. Пушкинская, 27 (бывший универмаг);</w:t>
      </w:r>
    </w:p>
    <w:p w14:paraId="7894311F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х. Авилов, здание сельского клуба;</w:t>
      </w:r>
    </w:p>
    <w:p w14:paraId="682D7AB4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сл. Кутейниково, ул. Булановой, 30 (рядом СДК) вышки сотовой связи – 2шт.;</w:t>
      </w:r>
    </w:p>
    <w:p w14:paraId="33C942C1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сл. Кутейниково, ул. Булановой, 22 (бывшие мастерские);</w:t>
      </w:r>
    </w:p>
    <w:p w14:paraId="4B12A727" w14:textId="5514DBA4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сл. Барило-Крепинская, ул. Просвещения (рядом дом № 1</w:t>
      </w:r>
      <w:r w:rsidR="00872E65">
        <w:rPr>
          <w:sz w:val="28"/>
        </w:rPr>
        <w:t>7</w:t>
      </w:r>
      <w:r>
        <w:rPr>
          <w:sz w:val="28"/>
        </w:rPr>
        <w:t>) вышки сотовой связи;</w:t>
      </w:r>
    </w:p>
    <w:p w14:paraId="25A3501F" w14:textId="1DBBC901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сл. Барило-Крепинская, ул. Октябрьская (напротив дом № 1</w:t>
      </w:r>
      <w:r w:rsidR="00872E65">
        <w:rPr>
          <w:sz w:val="28"/>
        </w:rPr>
        <w:t>5</w:t>
      </w:r>
      <w:r>
        <w:rPr>
          <w:sz w:val="28"/>
        </w:rPr>
        <w:t>) вышки сотовой связи;</w:t>
      </w:r>
    </w:p>
    <w:p w14:paraId="05457DA5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х. Нагорно-</w:t>
      </w:r>
      <w:proofErr w:type="spellStart"/>
      <w:r>
        <w:rPr>
          <w:sz w:val="28"/>
        </w:rPr>
        <w:t>Тузловка</w:t>
      </w:r>
      <w:proofErr w:type="spellEnd"/>
      <w:r>
        <w:rPr>
          <w:sz w:val="28"/>
        </w:rPr>
        <w:t xml:space="preserve"> (от ул. Красноармейская, д. 5 на северо-восток 50 м.) вышка сотовой связи;</w:t>
      </w:r>
    </w:p>
    <w:p w14:paraId="55F1E840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сл. </w:t>
      </w:r>
      <w:proofErr w:type="spellStart"/>
      <w:r>
        <w:rPr>
          <w:sz w:val="28"/>
        </w:rPr>
        <w:t>Аграфеновка</w:t>
      </w:r>
      <w:proofErr w:type="spellEnd"/>
      <w:r>
        <w:rPr>
          <w:sz w:val="28"/>
        </w:rPr>
        <w:t>, ул. Ленина, д. 44 вышка сотовой связи;</w:t>
      </w:r>
    </w:p>
    <w:p w14:paraId="3C67B9C4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сл. Барило-Крепинская, ул. Просвещения, д. 1б (подстанция);</w:t>
      </w:r>
    </w:p>
    <w:p w14:paraId="724E57DC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с. Плато-Ивановка, ул. Чапаева;</w:t>
      </w:r>
    </w:p>
    <w:p w14:paraId="428D93F3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х. </w:t>
      </w:r>
      <w:proofErr w:type="spellStart"/>
      <w:r>
        <w:rPr>
          <w:sz w:val="28"/>
        </w:rPr>
        <w:t>Новопрохоровка</w:t>
      </w:r>
      <w:proofErr w:type="spellEnd"/>
      <w:r>
        <w:rPr>
          <w:sz w:val="28"/>
        </w:rPr>
        <w:t>, ул. Заречная, ул. Молодежная;</w:t>
      </w:r>
    </w:p>
    <w:p w14:paraId="4C71A306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сл. Большекрепинская, ул. Школьная, д. 1 (здание бывшего </w:t>
      </w:r>
      <w:proofErr w:type="spellStart"/>
      <w:proofErr w:type="gramStart"/>
      <w:r>
        <w:rPr>
          <w:sz w:val="28"/>
        </w:rPr>
        <w:t>мол.завода</w:t>
      </w:r>
      <w:proofErr w:type="spellEnd"/>
      <w:proofErr w:type="gramEnd"/>
      <w:r>
        <w:rPr>
          <w:sz w:val="28"/>
        </w:rPr>
        <w:t>);</w:t>
      </w:r>
    </w:p>
    <w:p w14:paraId="3E87FD8A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с. </w:t>
      </w:r>
      <w:proofErr w:type="spellStart"/>
      <w:r>
        <w:rPr>
          <w:sz w:val="28"/>
        </w:rPr>
        <w:t>Греково</w:t>
      </w:r>
      <w:proofErr w:type="spellEnd"/>
      <w:r>
        <w:rPr>
          <w:sz w:val="28"/>
        </w:rPr>
        <w:t xml:space="preserve"> – Ульяновка, ул. Ворошилова, д. 31 (здание бывшего общежития);</w:t>
      </w:r>
    </w:p>
    <w:p w14:paraId="0216613E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с. </w:t>
      </w:r>
      <w:proofErr w:type="spellStart"/>
      <w:r>
        <w:rPr>
          <w:sz w:val="28"/>
        </w:rPr>
        <w:t>Греково</w:t>
      </w:r>
      <w:proofErr w:type="spellEnd"/>
      <w:r>
        <w:rPr>
          <w:sz w:val="28"/>
        </w:rPr>
        <w:t xml:space="preserve"> – Ульяновка, ул. Ворошилова, д. 40 а (здание бывшей почты, библиотеки, ФАП и спортзала);</w:t>
      </w:r>
    </w:p>
    <w:p w14:paraId="2F9D2D4A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х. Почтовый Яр, ул. Центральная, д. 14 (здание бывшей пекарни);</w:t>
      </w:r>
    </w:p>
    <w:p w14:paraId="3BDF3857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с. </w:t>
      </w:r>
      <w:proofErr w:type="spellStart"/>
      <w:r>
        <w:rPr>
          <w:sz w:val="28"/>
        </w:rPr>
        <w:t>Каршенно-Анненка</w:t>
      </w:r>
      <w:proofErr w:type="spellEnd"/>
      <w:r>
        <w:rPr>
          <w:sz w:val="28"/>
        </w:rPr>
        <w:t>, ул. Степная, д. 12 (здание бывшего общежития и детского сада);</w:t>
      </w:r>
    </w:p>
    <w:p w14:paraId="7D8144E2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с. </w:t>
      </w:r>
      <w:proofErr w:type="spellStart"/>
      <w:r>
        <w:rPr>
          <w:sz w:val="28"/>
        </w:rPr>
        <w:t>Каршенно-Анненка</w:t>
      </w:r>
      <w:proofErr w:type="spellEnd"/>
      <w:r>
        <w:rPr>
          <w:sz w:val="28"/>
        </w:rPr>
        <w:t>, ул. Степная, д. 14 (здание бывшего бригадного дома);</w:t>
      </w:r>
    </w:p>
    <w:p w14:paraId="633C85CA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х. Выдел, ул. Советская (здание бывшей фермы);</w:t>
      </w:r>
    </w:p>
    <w:p w14:paraId="23E5819B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х. Болдыревка, в 15 м. на северо-восток от ул. Молодежной, д. 7/2;</w:t>
      </w:r>
    </w:p>
    <w:p w14:paraId="36A9EE60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х. Болдыревка, ул. Октябрьская, д. 2, расположенного за пределами участка;</w:t>
      </w:r>
    </w:p>
    <w:p w14:paraId="302AB543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х. Болдыревка, ул. Социалистическая, д. 3;</w:t>
      </w:r>
    </w:p>
    <w:p w14:paraId="7178A3C1" w14:textId="77777777" w:rsidR="00B325A3" w:rsidRDefault="0000000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х. </w:t>
      </w:r>
      <w:proofErr w:type="spellStart"/>
      <w:r>
        <w:rPr>
          <w:sz w:val="28"/>
        </w:rPr>
        <w:t>Дарьевка</w:t>
      </w:r>
      <w:proofErr w:type="spellEnd"/>
      <w:r>
        <w:rPr>
          <w:sz w:val="28"/>
        </w:rPr>
        <w:t xml:space="preserve">, ВЛ-10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Мир ПС Н9 – вышка сотовой связи.</w:t>
      </w:r>
    </w:p>
    <w:p w14:paraId="3C2F09D7" w14:textId="77777777" w:rsidR="00B325A3" w:rsidRDefault="00B325A3">
      <w:pPr>
        <w:jc w:val="both"/>
      </w:pPr>
    </w:p>
    <w:sectPr w:rsidR="00B325A3">
      <w:pgSz w:w="11906" w:h="16838"/>
      <w:pgMar w:top="113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E3A32"/>
    <w:multiLevelType w:val="multilevel"/>
    <w:tmpl w:val="C242DD9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 w16cid:durableId="158656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A3"/>
    <w:rsid w:val="00872E65"/>
    <w:rsid w:val="00B325A3"/>
    <w:rsid w:val="00CB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C151"/>
  <w15:docId w15:val="{A953F706-D5BC-46AD-A251-841B8A5C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  <w:sz w:val="24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4"/>
    </w:rPr>
  </w:style>
  <w:style w:type="paragraph" w:customStyle="1" w:styleId="12">
    <w:name w:val="Гиперссылка1"/>
    <w:basedOn w:val="13"/>
    <w:link w:val="a7"/>
    <w:rPr>
      <w:color w:val="0000FF"/>
      <w:u w:val="single"/>
    </w:rPr>
  </w:style>
  <w:style w:type="character" w:styleId="a7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e"/>
  </w:style>
  <w:style w:type="paragraph" w:styleId="ae">
    <w:name w:val="Title"/>
    <w:basedOn w:val="a"/>
    <w:link w:val="af"/>
    <w:uiPriority w:val="10"/>
    <w:qFormat/>
    <w:pPr>
      <w:jc w:val="center"/>
    </w:pPr>
    <w:rPr>
      <w:sz w:val="28"/>
    </w:rPr>
  </w:style>
  <w:style w:type="character" w:customStyle="1" w:styleId="af">
    <w:name w:val="Заголовок Знак"/>
    <w:basedOn w:val="1"/>
    <w:link w:val="ae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2025-09-17T09:04:00Z</dcterms:created>
  <dcterms:modified xsi:type="dcterms:W3CDTF">2025-09-18T05:55:00Z</dcterms:modified>
</cp:coreProperties>
</file>